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cs="方正小标宋_GBK" w:hint="eastAsia"/>
          <w:sz w:val="36"/>
          <w:szCs w:val="36"/>
        </w:rPr>
        <w:t>海关总署关于全面推广“两步申报”通关模式改革</w:t>
      </w:r>
    </w:p>
    <w:p>
      <w:pPr>
        <w:jc w:val="center"/>
        <w:rPr>
          <w:rFonts w:ascii="方正小标宋_GBK" w:eastAsia="方正小标宋_GBK" w:cs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优化的公告</w:t>
      </w:r>
    </w:p>
    <w:p>
      <w:pPr>
        <w:jc w:val="center"/>
        <w:rPr>
          <w:rFonts w:ascii="方正楷体_GBK" w:eastAsia="方正楷体_GBK" w:cs="方正楷体_GBK" w:hint="eastAsia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（征求意见稿）</w:t>
      </w:r>
    </w:p>
    <w:p>
      <w:bookmarkEnd w:id="0"/>
    </w:p>
    <w:p>
      <w:pPr>
        <w:pStyle w:val="16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为贯彻落实党中央、国务院进一步全面深化改革部署，在有效维护国门安全的同时，促进贸易便利，海关总署决定全面推广进口货物“两步申报”</w:t>
      </w:r>
      <w:r>
        <w:rPr>
          <w:rFonts w:eastAsia="方正仿宋_GBK"/>
          <w:sz w:val="32"/>
          <w:szCs w:val="32"/>
        </w:rPr>
        <w:t>通关模式</w:t>
      </w:r>
      <w:r>
        <w:rPr>
          <w:rFonts w:eastAsia="方正仿宋_GBK" w:hint="eastAsia"/>
          <w:sz w:val="32"/>
          <w:szCs w:val="32"/>
        </w:rPr>
        <w:t>改革</w:t>
      </w:r>
      <w:r>
        <w:rPr>
          <w:rFonts w:eastAsia="方正仿宋_GBK"/>
          <w:sz w:val="32"/>
          <w:szCs w:val="32"/>
        </w:rPr>
        <w:t>优化</w:t>
      </w:r>
      <w:r>
        <w:rPr>
          <w:rFonts w:eastAsia="方正仿宋_GBK" w:hint="eastAsia"/>
          <w:sz w:val="32"/>
          <w:szCs w:val="32"/>
        </w:rPr>
        <w:t>。现就有关事项公告如下：</w:t>
      </w:r>
    </w:p>
    <w:p>
      <w:pPr>
        <w:pStyle w:val="16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进口收货人或代理人可通过国际贸易“单一窗口”（</w:t>
      </w:r>
      <w:r>
        <w:rPr>
          <w:rFonts w:eastAsia="方正仿宋_GBK"/>
          <w:sz w:val="32"/>
          <w:szCs w:val="32"/>
        </w:rPr>
        <w:t>https://www.singlewindow.cn</w:t>
      </w:r>
      <w:r>
        <w:rPr>
          <w:rFonts w:eastAsia="方正仿宋_GBK" w:hint="eastAsia"/>
          <w:sz w:val="32"/>
          <w:szCs w:val="32"/>
        </w:rPr>
        <w:t>）或“互联网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 w:hint="eastAsia"/>
          <w:sz w:val="32"/>
          <w:szCs w:val="32"/>
        </w:rPr>
        <w:t>海关”一体化网上办事平台（</w:t>
      </w:r>
      <w:r>
        <w:rPr>
          <w:rFonts w:eastAsia="方正仿宋_GBK"/>
          <w:sz w:val="32"/>
          <w:szCs w:val="32"/>
        </w:rPr>
        <w:t>http://online.customs.gov.cn</w:t>
      </w:r>
      <w:r>
        <w:rPr>
          <w:rFonts w:eastAsia="方正仿宋_GBK" w:hint="eastAsia"/>
          <w:sz w:val="32"/>
          <w:szCs w:val="32"/>
        </w:rPr>
        <w:t>），对进口货物进行“两步申报”，适用海关范围扩大到全国海关</w:t>
      </w:r>
      <w:r>
        <w:rPr>
          <w:rFonts w:eastAsia="方正仿宋_GBK"/>
          <w:sz w:val="32"/>
          <w:szCs w:val="32"/>
        </w:rPr>
        <w:t>。</w:t>
      </w:r>
    </w:p>
    <w:p>
      <w:pPr>
        <w:pStyle w:val="16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本公告</w:t>
      </w:r>
      <w:r>
        <w:rPr>
          <w:rFonts w:eastAsia="方正仿宋_GBK" w:hint="eastAsia"/>
          <w:sz w:val="32"/>
          <w:szCs w:val="32"/>
        </w:rPr>
        <w:t>自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日起</w:t>
      </w:r>
      <w:r>
        <w:rPr>
          <w:rFonts w:eastAsia="方正仿宋_GBK"/>
          <w:sz w:val="32"/>
          <w:szCs w:val="32"/>
        </w:rPr>
        <w:t>实施，</w:t>
      </w:r>
      <w:r>
        <w:rPr>
          <w:rFonts w:eastAsia="方正仿宋_GBK" w:hint="eastAsia"/>
          <w:sz w:val="32"/>
          <w:szCs w:val="32"/>
        </w:rPr>
        <w:t>其他</w:t>
      </w:r>
      <w:r>
        <w:rPr>
          <w:rFonts w:eastAsia="方正仿宋_GBK"/>
          <w:sz w:val="32"/>
          <w:szCs w:val="32"/>
        </w:rPr>
        <w:t>相关</w:t>
      </w:r>
      <w:r>
        <w:rPr>
          <w:rFonts w:eastAsia="方正仿宋_GBK" w:hint="eastAsia"/>
          <w:sz w:val="32"/>
          <w:szCs w:val="32"/>
        </w:rPr>
        <w:t>事项按照海关总署公告2019年第216号、20</w:t>
      </w:r>
      <w:r>
        <w:rPr>
          <w:rFonts w:eastAsia="方正仿宋_GBK"/>
          <w:sz w:val="32"/>
          <w:szCs w:val="32"/>
        </w:rPr>
        <w:t>25</w:t>
      </w:r>
      <w:r>
        <w:rPr>
          <w:rFonts w:eastAsia="方正仿宋_GBK" w:hint="eastAsia"/>
          <w:sz w:val="32"/>
          <w:szCs w:val="32"/>
        </w:rPr>
        <w:t>年第</w:t>
      </w:r>
      <w:r>
        <w:rPr>
          <w:rFonts w:eastAsia="方正仿宋_GBK"/>
          <w:sz w:val="32"/>
          <w:szCs w:val="32"/>
        </w:rPr>
        <w:t>44</w:t>
      </w:r>
      <w:r>
        <w:rPr>
          <w:rFonts w:eastAsia="方正仿宋_GBK" w:hint="eastAsia"/>
          <w:sz w:val="32"/>
          <w:szCs w:val="32"/>
        </w:rPr>
        <w:t>号执行</w:t>
      </w:r>
      <w:r>
        <w:rPr>
          <w:rFonts w:eastAsia="方正仿宋_GBK"/>
          <w:sz w:val="32"/>
          <w:szCs w:val="32"/>
        </w:rPr>
        <w:t>。</w:t>
      </w:r>
    </w:p>
    <w:p>
      <w:pPr>
        <w:ind w:firstLineChars="200" w:firstLine="640"/>
      </w:pPr>
      <w:r>
        <w:rPr>
          <w:rFonts w:eastAsia="方正仿宋_GBK" w:hint="eastAsia"/>
          <w:sz w:val="32"/>
          <w:szCs w:val="32"/>
        </w:rPr>
        <w:t>特此公告。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3"/>
    <w:basedOn w:val="0"/>
    <w:autoRedefine/>
    <w:next w:val="0"/>
    <w:pPr>
      <w:ind w:left="840"/>
    </w:pPr>
  </w:style>
  <w:style w:type="paragraph" w:customStyle="1" w:styleId="16">
    <w:name w:val="样式 10 磅"/>
    <w:pPr>
      <w:widowControl w:val="0"/>
      <w:spacing w:after="0" w:line="240" w:lineRule="auto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7">
    <w:name w:val="样式 三号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1</Pages>
  <Words>34</Words>
  <Characters>34</Characters>
  <Lines>3</Lines>
  <Paragraphs>3</Paragraphs>
  <CharactersWithSpaces>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何叶颖</dc:creator>
  <cp:lastModifiedBy>刘欣棉（外部)</cp:lastModifiedBy>
  <cp:revision>1</cp:revision>
  <dcterms:created xsi:type="dcterms:W3CDTF">2025-05-09T01:33:59Z</dcterms:created>
  <dcterms:modified xsi:type="dcterms:W3CDTF">2025-05-13T00:51:55Z</dcterms:modified>
</cp:coreProperties>
</file>